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3" w:rsidRDefault="00F47B73" w:rsidP="00F47B73">
      <w:pPr>
        <w:spacing w:after="360"/>
        <w:jc w:val="center"/>
        <w:rPr>
          <w:b/>
          <w:sz w:val="28"/>
          <w:szCs w:val="28"/>
        </w:rPr>
      </w:pPr>
    </w:p>
    <w:p w:rsidR="00E027CC" w:rsidRPr="004367F9" w:rsidRDefault="00E976F5" w:rsidP="00F47B73">
      <w:pPr>
        <w:spacing w:after="360"/>
        <w:jc w:val="center"/>
        <w:rPr>
          <w:b/>
          <w:sz w:val="28"/>
          <w:szCs w:val="28"/>
        </w:rPr>
      </w:pPr>
      <w:r w:rsidRPr="004367F9">
        <w:rPr>
          <w:b/>
          <w:sz w:val="28"/>
          <w:szCs w:val="28"/>
        </w:rPr>
        <w:t xml:space="preserve">REF 2014 </w:t>
      </w:r>
      <w:r w:rsidR="00F47B73">
        <w:rPr>
          <w:b/>
          <w:sz w:val="28"/>
          <w:szCs w:val="28"/>
        </w:rPr>
        <w:br/>
      </w:r>
      <w:r w:rsidR="007754BA">
        <w:rPr>
          <w:b/>
          <w:sz w:val="28"/>
          <w:szCs w:val="28"/>
        </w:rPr>
        <w:t>Impact Case Studies</w:t>
      </w:r>
      <w:r w:rsidR="00233E28">
        <w:rPr>
          <w:b/>
          <w:sz w:val="28"/>
          <w:szCs w:val="28"/>
        </w:rPr>
        <w:t xml:space="preserve"> (ICS)</w:t>
      </w:r>
      <w:r w:rsidR="007754BA">
        <w:rPr>
          <w:b/>
          <w:sz w:val="28"/>
          <w:szCs w:val="28"/>
        </w:rPr>
        <w:t xml:space="preserve"> Summary</w:t>
      </w:r>
    </w:p>
    <w:p w:rsidR="0031773E" w:rsidRPr="00E027CC" w:rsidRDefault="0031773E" w:rsidP="00233E28">
      <w:pPr>
        <w:pStyle w:val="ListParagraph"/>
        <w:numPr>
          <w:ilvl w:val="0"/>
          <w:numId w:val="1"/>
        </w:numPr>
        <w:ind w:left="1800"/>
        <w:rPr>
          <w:b/>
          <w:sz w:val="24"/>
          <w:szCs w:val="24"/>
        </w:rPr>
      </w:pPr>
      <w:r w:rsidRPr="00E027CC">
        <w:rPr>
          <w:b/>
          <w:sz w:val="24"/>
          <w:szCs w:val="24"/>
        </w:rPr>
        <w:t>PIs and Co PIs</w:t>
      </w:r>
      <w:r w:rsidR="00B16E05">
        <w:rPr>
          <w:b/>
          <w:sz w:val="24"/>
          <w:szCs w:val="24"/>
        </w:rPr>
        <w:t xml:space="preserve"> – Gender and status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1134"/>
        <w:gridCol w:w="1134"/>
        <w:gridCol w:w="993"/>
        <w:gridCol w:w="1134"/>
        <w:gridCol w:w="1134"/>
      </w:tblGrid>
      <w:tr w:rsidR="00537F5A" w:rsidRPr="0031773E" w:rsidTr="00233E28">
        <w:tc>
          <w:tcPr>
            <w:tcW w:w="1413" w:type="dxa"/>
          </w:tcPr>
          <w:p w:rsidR="00A64A17" w:rsidRPr="0031773E" w:rsidRDefault="00A64A17">
            <w:pPr>
              <w:rPr>
                <w:b/>
              </w:rPr>
            </w:pPr>
          </w:p>
        </w:tc>
        <w:tc>
          <w:tcPr>
            <w:tcW w:w="1134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PI - all</w:t>
            </w:r>
          </w:p>
        </w:tc>
        <w:tc>
          <w:tcPr>
            <w:tcW w:w="1134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PI - Male</w:t>
            </w:r>
          </w:p>
        </w:tc>
        <w:tc>
          <w:tcPr>
            <w:tcW w:w="992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PI - Female</w:t>
            </w:r>
          </w:p>
        </w:tc>
        <w:tc>
          <w:tcPr>
            <w:tcW w:w="992" w:type="dxa"/>
          </w:tcPr>
          <w:p w:rsidR="00A64A17" w:rsidRPr="0031773E" w:rsidRDefault="00911C2A">
            <w:pPr>
              <w:rPr>
                <w:b/>
              </w:rPr>
            </w:pPr>
            <w:r w:rsidRPr="0031773E">
              <w:rPr>
                <w:b/>
              </w:rPr>
              <w:t>Co PI - all</w:t>
            </w:r>
          </w:p>
        </w:tc>
        <w:tc>
          <w:tcPr>
            <w:tcW w:w="1134" w:type="dxa"/>
          </w:tcPr>
          <w:p w:rsidR="00A64A17" w:rsidRPr="0031773E" w:rsidRDefault="00A64A17" w:rsidP="00F4190F">
            <w:pPr>
              <w:jc w:val="center"/>
              <w:rPr>
                <w:b/>
              </w:rPr>
            </w:pPr>
            <w:r w:rsidRPr="0031773E">
              <w:rPr>
                <w:b/>
              </w:rPr>
              <w:t>Co PI</w:t>
            </w:r>
            <w:r w:rsidR="00911C2A" w:rsidRPr="0031773E">
              <w:rPr>
                <w:b/>
              </w:rPr>
              <w:t xml:space="preserve"> - Male</w:t>
            </w:r>
          </w:p>
        </w:tc>
        <w:tc>
          <w:tcPr>
            <w:tcW w:w="1134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Co PI</w:t>
            </w:r>
            <w:r w:rsidR="00911C2A" w:rsidRPr="0031773E">
              <w:rPr>
                <w:b/>
              </w:rPr>
              <w:t xml:space="preserve"> - Female</w:t>
            </w:r>
          </w:p>
        </w:tc>
        <w:tc>
          <w:tcPr>
            <w:tcW w:w="993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PI &amp; Co PI</w:t>
            </w:r>
            <w:r w:rsidR="00911C2A" w:rsidRPr="0031773E">
              <w:rPr>
                <w:b/>
              </w:rPr>
              <w:t xml:space="preserve"> - all</w:t>
            </w:r>
          </w:p>
        </w:tc>
        <w:tc>
          <w:tcPr>
            <w:tcW w:w="1134" w:type="dxa"/>
          </w:tcPr>
          <w:p w:rsidR="00A64A17" w:rsidRPr="0031773E" w:rsidRDefault="00A64A17">
            <w:pPr>
              <w:rPr>
                <w:b/>
              </w:rPr>
            </w:pPr>
            <w:r w:rsidRPr="0031773E">
              <w:rPr>
                <w:b/>
              </w:rPr>
              <w:t>PI &amp; Co PI</w:t>
            </w:r>
            <w:r w:rsidR="00911C2A" w:rsidRPr="0031773E">
              <w:rPr>
                <w:b/>
              </w:rPr>
              <w:t xml:space="preserve"> - Male</w:t>
            </w:r>
          </w:p>
        </w:tc>
        <w:tc>
          <w:tcPr>
            <w:tcW w:w="1134" w:type="dxa"/>
          </w:tcPr>
          <w:p w:rsidR="00A64A17" w:rsidRPr="0031773E" w:rsidRDefault="00911C2A">
            <w:pPr>
              <w:rPr>
                <w:b/>
              </w:rPr>
            </w:pPr>
            <w:r w:rsidRPr="0031773E">
              <w:rPr>
                <w:b/>
              </w:rPr>
              <w:t>PI &amp; Co PI - Female</w:t>
            </w:r>
          </w:p>
        </w:tc>
      </w:tr>
      <w:tr w:rsidR="004B6772" w:rsidTr="00233E28">
        <w:tc>
          <w:tcPr>
            <w:tcW w:w="1413" w:type="dxa"/>
          </w:tcPr>
          <w:p w:rsidR="00A64A17" w:rsidRPr="0031773E" w:rsidRDefault="00537F5A">
            <w:pPr>
              <w:rPr>
                <w:b/>
              </w:rPr>
            </w:pPr>
            <w:r>
              <w:rPr>
                <w:b/>
              </w:rPr>
              <w:t>All ICS</w:t>
            </w:r>
          </w:p>
        </w:tc>
        <w:tc>
          <w:tcPr>
            <w:tcW w:w="1134" w:type="dxa"/>
          </w:tcPr>
          <w:p w:rsidR="00A64A17" w:rsidRDefault="00A327C5">
            <w:r>
              <w:t>265</w:t>
            </w:r>
          </w:p>
        </w:tc>
        <w:tc>
          <w:tcPr>
            <w:tcW w:w="1134" w:type="dxa"/>
          </w:tcPr>
          <w:p w:rsidR="00A64A17" w:rsidRDefault="00A64A17">
            <w:r>
              <w:t xml:space="preserve">M193 </w:t>
            </w:r>
            <w:r w:rsidR="003A3B80">
              <w:t>72.9%</w:t>
            </w:r>
          </w:p>
        </w:tc>
        <w:tc>
          <w:tcPr>
            <w:tcW w:w="992" w:type="dxa"/>
          </w:tcPr>
          <w:p w:rsidR="00A64A17" w:rsidRDefault="00A64A17">
            <w:r>
              <w:t>F72</w:t>
            </w:r>
          </w:p>
          <w:p w:rsidR="00A64A17" w:rsidRDefault="00A64A17">
            <w:r>
              <w:t>27.1</w:t>
            </w:r>
            <w:r w:rsidR="003A3B80">
              <w:t>%</w:t>
            </w:r>
          </w:p>
        </w:tc>
        <w:tc>
          <w:tcPr>
            <w:tcW w:w="992" w:type="dxa"/>
          </w:tcPr>
          <w:p w:rsidR="00A64A17" w:rsidRDefault="00A327C5">
            <w:r>
              <w:t>54</w:t>
            </w:r>
          </w:p>
        </w:tc>
        <w:tc>
          <w:tcPr>
            <w:tcW w:w="1134" w:type="dxa"/>
          </w:tcPr>
          <w:p w:rsidR="00A64A17" w:rsidRDefault="007E6A27">
            <w:r>
              <w:t>M35 64.8%</w:t>
            </w:r>
          </w:p>
        </w:tc>
        <w:tc>
          <w:tcPr>
            <w:tcW w:w="1134" w:type="dxa"/>
          </w:tcPr>
          <w:p w:rsidR="00A64A17" w:rsidRDefault="007E6A27">
            <w:r>
              <w:t>F19 35.2%</w:t>
            </w:r>
          </w:p>
        </w:tc>
        <w:tc>
          <w:tcPr>
            <w:tcW w:w="993" w:type="dxa"/>
          </w:tcPr>
          <w:p w:rsidR="00A64A17" w:rsidRDefault="00911C2A">
            <w:r>
              <w:t>319</w:t>
            </w:r>
          </w:p>
        </w:tc>
        <w:tc>
          <w:tcPr>
            <w:tcW w:w="1134" w:type="dxa"/>
          </w:tcPr>
          <w:p w:rsidR="00A64A17" w:rsidRDefault="00A327C5">
            <w:r>
              <w:t>228</w:t>
            </w:r>
          </w:p>
          <w:p w:rsidR="00A327C5" w:rsidRDefault="00A327C5">
            <w:r>
              <w:t>71.5%</w:t>
            </w:r>
          </w:p>
        </w:tc>
        <w:tc>
          <w:tcPr>
            <w:tcW w:w="1134" w:type="dxa"/>
          </w:tcPr>
          <w:p w:rsidR="00A327C5" w:rsidRDefault="00A327C5">
            <w:r>
              <w:t>91</w:t>
            </w:r>
          </w:p>
          <w:p w:rsidR="00A64A17" w:rsidRDefault="00A327C5">
            <w:r>
              <w:t>28.5%</w:t>
            </w:r>
          </w:p>
        </w:tc>
      </w:tr>
      <w:tr w:rsidR="004B6772" w:rsidTr="00233E28">
        <w:tc>
          <w:tcPr>
            <w:tcW w:w="1413" w:type="dxa"/>
          </w:tcPr>
          <w:p w:rsidR="00A64A17" w:rsidRPr="0031773E" w:rsidRDefault="00537F5A">
            <w:pPr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1134" w:type="dxa"/>
          </w:tcPr>
          <w:p w:rsidR="00A64A17" w:rsidRDefault="0003194C">
            <w:r>
              <w:t>172 64.9</w:t>
            </w:r>
            <w:r w:rsidR="00A64A17">
              <w:t>%</w:t>
            </w:r>
          </w:p>
        </w:tc>
        <w:tc>
          <w:tcPr>
            <w:tcW w:w="1134" w:type="dxa"/>
          </w:tcPr>
          <w:p w:rsidR="00A64A17" w:rsidRDefault="0003194C">
            <w:r>
              <w:t>M129</w:t>
            </w:r>
          </w:p>
          <w:p w:rsidR="00A64A17" w:rsidRDefault="0003194C">
            <w:r>
              <w:t>75</w:t>
            </w:r>
            <w:r w:rsidR="00A64A17">
              <w:t>%</w:t>
            </w:r>
          </w:p>
        </w:tc>
        <w:tc>
          <w:tcPr>
            <w:tcW w:w="992" w:type="dxa"/>
          </w:tcPr>
          <w:p w:rsidR="00A64A17" w:rsidRDefault="0003194C">
            <w:r>
              <w:t>F43</w:t>
            </w:r>
            <w:r w:rsidR="00A64A17">
              <w:t xml:space="preserve"> </w:t>
            </w:r>
          </w:p>
          <w:p w:rsidR="00A64A17" w:rsidRDefault="0003194C">
            <w:r>
              <w:t>25</w:t>
            </w:r>
            <w:r w:rsidR="00A64A17">
              <w:t>%</w:t>
            </w:r>
          </w:p>
        </w:tc>
        <w:tc>
          <w:tcPr>
            <w:tcW w:w="992" w:type="dxa"/>
          </w:tcPr>
          <w:p w:rsidR="00A64A17" w:rsidRDefault="00911C2A">
            <w:r>
              <w:t>18 33.33%</w:t>
            </w:r>
          </w:p>
        </w:tc>
        <w:tc>
          <w:tcPr>
            <w:tcW w:w="1134" w:type="dxa"/>
          </w:tcPr>
          <w:p w:rsidR="00A64A17" w:rsidRDefault="00911C2A">
            <w:r>
              <w:t>M11 61.1%</w:t>
            </w:r>
          </w:p>
        </w:tc>
        <w:tc>
          <w:tcPr>
            <w:tcW w:w="1134" w:type="dxa"/>
          </w:tcPr>
          <w:p w:rsidR="00911C2A" w:rsidRDefault="00911C2A">
            <w:r>
              <w:t xml:space="preserve">F7 </w:t>
            </w:r>
          </w:p>
          <w:p w:rsidR="00A64A17" w:rsidRDefault="00911C2A">
            <w:r>
              <w:t>38.9%</w:t>
            </w:r>
          </w:p>
        </w:tc>
        <w:tc>
          <w:tcPr>
            <w:tcW w:w="993" w:type="dxa"/>
          </w:tcPr>
          <w:p w:rsidR="00A327C5" w:rsidRDefault="00845735">
            <w:r>
              <w:t>190</w:t>
            </w:r>
          </w:p>
          <w:p w:rsidR="00911C2A" w:rsidRDefault="00845735">
            <w:r>
              <w:t>59.56</w:t>
            </w:r>
            <w:r w:rsidR="00A327C5">
              <w:t>%</w:t>
            </w:r>
          </w:p>
        </w:tc>
        <w:tc>
          <w:tcPr>
            <w:tcW w:w="1134" w:type="dxa"/>
          </w:tcPr>
          <w:p w:rsidR="00A64A17" w:rsidRDefault="00845735">
            <w:r>
              <w:t>M140</w:t>
            </w:r>
          </w:p>
          <w:p w:rsidR="00A327C5" w:rsidRDefault="00CF7785">
            <w:r>
              <w:t>73</w:t>
            </w:r>
            <w:r w:rsidR="00A327C5">
              <w:t>.6</w:t>
            </w:r>
            <w:r>
              <w:t>8</w:t>
            </w:r>
            <w:r w:rsidR="00A327C5">
              <w:t>%</w:t>
            </w:r>
          </w:p>
        </w:tc>
        <w:tc>
          <w:tcPr>
            <w:tcW w:w="1134" w:type="dxa"/>
          </w:tcPr>
          <w:p w:rsidR="003A3B80" w:rsidRDefault="00845735">
            <w:r>
              <w:t>F50</w:t>
            </w:r>
          </w:p>
          <w:p w:rsidR="00A64A17" w:rsidRDefault="00CF7785">
            <w:r>
              <w:t>26.31</w:t>
            </w:r>
            <w:r w:rsidR="003A3B80">
              <w:t>%</w:t>
            </w:r>
          </w:p>
        </w:tc>
      </w:tr>
      <w:tr w:rsidR="004B6772" w:rsidTr="00233E28">
        <w:tc>
          <w:tcPr>
            <w:tcW w:w="1413" w:type="dxa"/>
          </w:tcPr>
          <w:p w:rsidR="00A64A17" w:rsidRPr="0031773E" w:rsidRDefault="00537F5A">
            <w:pPr>
              <w:rPr>
                <w:b/>
              </w:rPr>
            </w:pPr>
            <w:r>
              <w:rPr>
                <w:b/>
              </w:rPr>
              <w:t>Dr</w:t>
            </w:r>
          </w:p>
        </w:tc>
        <w:tc>
          <w:tcPr>
            <w:tcW w:w="1134" w:type="dxa"/>
          </w:tcPr>
          <w:p w:rsidR="00A64A17" w:rsidRDefault="0003194C">
            <w:r>
              <w:t>92</w:t>
            </w:r>
          </w:p>
          <w:p w:rsidR="00A64A17" w:rsidRDefault="0003194C">
            <w:r>
              <w:t>34.7</w:t>
            </w:r>
            <w:r w:rsidR="00A64A17">
              <w:t>%</w:t>
            </w:r>
          </w:p>
        </w:tc>
        <w:tc>
          <w:tcPr>
            <w:tcW w:w="1134" w:type="dxa"/>
          </w:tcPr>
          <w:p w:rsidR="00A64A17" w:rsidRDefault="0003194C">
            <w:r>
              <w:t>M60 65.2</w:t>
            </w:r>
            <w:r w:rsidR="003A3B80">
              <w:t>%</w:t>
            </w:r>
          </w:p>
        </w:tc>
        <w:tc>
          <w:tcPr>
            <w:tcW w:w="992" w:type="dxa"/>
          </w:tcPr>
          <w:p w:rsidR="003A3B80" w:rsidRDefault="0003194C">
            <w:r>
              <w:t>F32</w:t>
            </w:r>
            <w:r w:rsidR="003A3B80">
              <w:t xml:space="preserve"> </w:t>
            </w:r>
          </w:p>
          <w:p w:rsidR="00A64A17" w:rsidRDefault="0003194C">
            <w:r>
              <w:t>34.8</w:t>
            </w:r>
            <w:r w:rsidR="003A3B80">
              <w:t>%</w:t>
            </w:r>
          </w:p>
        </w:tc>
        <w:tc>
          <w:tcPr>
            <w:tcW w:w="992" w:type="dxa"/>
          </w:tcPr>
          <w:p w:rsidR="00A64A17" w:rsidRDefault="00911C2A">
            <w:r>
              <w:t>36</w:t>
            </w:r>
          </w:p>
          <w:p w:rsidR="00911C2A" w:rsidRDefault="00911C2A">
            <w:r>
              <w:t>66.66%</w:t>
            </w:r>
          </w:p>
        </w:tc>
        <w:tc>
          <w:tcPr>
            <w:tcW w:w="1134" w:type="dxa"/>
          </w:tcPr>
          <w:p w:rsidR="00A64A17" w:rsidRDefault="00911C2A">
            <w:r>
              <w:t>M24</w:t>
            </w:r>
          </w:p>
          <w:p w:rsidR="00911C2A" w:rsidRDefault="00911C2A">
            <w:r>
              <w:t>66.66%</w:t>
            </w:r>
          </w:p>
        </w:tc>
        <w:tc>
          <w:tcPr>
            <w:tcW w:w="1134" w:type="dxa"/>
          </w:tcPr>
          <w:p w:rsidR="00A64A17" w:rsidRDefault="00911C2A">
            <w:r>
              <w:t>F12</w:t>
            </w:r>
          </w:p>
          <w:p w:rsidR="00911C2A" w:rsidRDefault="00911C2A">
            <w:r>
              <w:t>33.33%</w:t>
            </w:r>
          </w:p>
        </w:tc>
        <w:tc>
          <w:tcPr>
            <w:tcW w:w="993" w:type="dxa"/>
          </w:tcPr>
          <w:p w:rsidR="00A64A17" w:rsidRDefault="00911C2A">
            <w:r>
              <w:t>128</w:t>
            </w:r>
          </w:p>
          <w:p w:rsidR="00A327C5" w:rsidRDefault="00A327C5">
            <w:r>
              <w:t>40.12%</w:t>
            </w:r>
          </w:p>
        </w:tc>
        <w:tc>
          <w:tcPr>
            <w:tcW w:w="1134" w:type="dxa"/>
          </w:tcPr>
          <w:p w:rsidR="00A327C5" w:rsidRDefault="00845735">
            <w:r>
              <w:t>M84</w:t>
            </w:r>
          </w:p>
          <w:p w:rsidR="00A64A17" w:rsidRDefault="00CF7785">
            <w:r>
              <w:t>65.62</w:t>
            </w:r>
            <w:r w:rsidR="00A327C5">
              <w:t>%</w:t>
            </w:r>
          </w:p>
        </w:tc>
        <w:tc>
          <w:tcPr>
            <w:tcW w:w="1134" w:type="dxa"/>
          </w:tcPr>
          <w:p w:rsidR="00A64A17" w:rsidRDefault="00845735">
            <w:r>
              <w:t>F44</w:t>
            </w:r>
            <w:r w:rsidR="00CF7785">
              <w:t xml:space="preserve"> 34.37</w:t>
            </w:r>
            <w:r w:rsidR="003A3B80">
              <w:t>%</w:t>
            </w:r>
          </w:p>
        </w:tc>
      </w:tr>
      <w:tr w:rsidR="00D635E3" w:rsidTr="00233E28">
        <w:tc>
          <w:tcPr>
            <w:tcW w:w="1413" w:type="dxa"/>
          </w:tcPr>
          <w:p w:rsidR="00D635E3" w:rsidRDefault="00D635E3">
            <w:pPr>
              <w:rPr>
                <w:b/>
              </w:rPr>
            </w:pPr>
            <w:r>
              <w:rPr>
                <w:b/>
              </w:rPr>
              <w:t>Mr</w:t>
            </w:r>
          </w:p>
        </w:tc>
        <w:tc>
          <w:tcPr>
            <w:tcW w:w="1134" w:type="dxa"/>
          </w:tcPr>
          <w:p w:rsidR="0003194C" w:rsidRDefault="00D635E3">
            <w:r>
              <w:t>1</w:t>
            </w:r>
            <w:r w:rsidR="0003194C">
              <w:t xml:space="preserve"> </w:t>
            </w:r>
          </w:p>
          <w:p w:rsidR="00D635E3" w:rsidRDefault="0003194C">
            <w:r>
              <w:t>0.4%</w:t>
            </w:r>
          </w:p>
        </w:tc>
        <w:tc>
          <w:tcPr>
            <w:tcW w:w="1134" w:type="dxa"/>
          </w:tcPr>
          <w:p w:rsidR="00D635E3" w:rsidRDefault="00D635E3">
            <w:r>
              <w:t>1</w:t>
            </w:r>
          </w:p>
        </w:tc>
        <w:tc>
          <w:tcPr>
            <w:tcW w:w="992" w:type="dxa"/>
          </w:tcPr>
          <w:p w:rsidR="00D635E3" w:rsidRDefault="00D635E3">
            <w:r>
              <w:t>-</w:t>
            </w:r>
          </w:p>
        </w:tc>
        <w:tc>
          <w:tcPr>
            <w:tcW w:w="992" w:type="dxa"/>
          </w:tcPr>
          <w:p w:rsidR="00D635E3" w:rsidRDefault="00D635E3">
            <w:r>
              <w:t>-</w:t>
            </w:r>
          </w:p>
        </w:tc>
        <w:tc>
          <w:tcPr>
            <w:tcW w:w="1134" w:type="dxa"/>
          </w:tcPr>
          <w:p w:rsidR="00D635E3" w:rsidRDefault="00D635E3">
            <w:r>
              <w:t>-</w:t>
            </w:r>
          </w:p>
        </w:tc>
        <w:tc>
          <w:tcPr>
            <w:tcW w:w="1134" w:type="dxa"/>
          </w:tcPr>
          <w:p w:rsidR="00D635E3" w:rsidRDefault="00D635E3">
            <w:r>
              <w:t>-</w:t>
            </w:r>
          </w:p>
        </w:tc>
        <w:tc>
          <w:tcPr>
            <w:tcW w:w="993" w:type="dxa"/>
          </w:tcPr>
          <w:p w:rsidR="00D635E3" w:rsidRDefault="00D635E3">
            <w:r>
              <w:t>1</w:t>
            </w:r>
          </w:p>
        </w:tc>
        <w:tc>
          <w:tcPr>
            <w:tcW w:w="1134" w:type="dxa"/>
          </w:tcPr>
          <w:p w:rsidR="00D635E3" w:rsidRDefault="00D635E3">
            <w:r>
              <w:t>1</w:t>
            </w:r>
          </w:p>
        </w:tc>
        <w:tc>
          <w:tcPr>
            <w:tcW w:w="1134" w:type="dxa"/>
          </w:tcPr>
          <w:p w:rsidR="00D635E3" w:rsidRDefault="00D635E3">
            <w:r>
              <w:t>-</w:t>
            </w:r>
          </w:p>
        </w:tc>
      </w:tr>
    </w:tbl>
    <w:p w:rsidR="00233E28" w:rsidRDefault="00233E28" w:rsidP="00233E28">
      <w:pPr>
        <w:pStyle w:val="ListParagraph"/>
        <w:ind w:left="1800"/>
        <w:rPr>
          <w:b/>
        </w:rPr>
      </w:pPr>
    </w:p>
    <w:p w:rsidR="00233E28" w:rsidRDefault="00233E28" w:rsidP="00233E28">
      <w:pPr>
        <w:pStyle w:val="ListParagraph"/>
        <w:rPr>
          <w:b/>
        </w:rPr>
      </w:pPr>
    </w:p>
    <w:p w:rsidR="00233E28" w:rsidRPr="005E703C" w:rsidRDefault="00CC1314" w:rsidP="00233E28">
      <w:pPr>
        <w:pStyle w:val="ListParagraph"/>
        <w:numPr>
          <w:ilvl w:val="0"/>
          <w:numId w:val="1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Rese</w:t>
      </w:r>
      <w:r w:rsidR="00233E28" w:rsidRPr="005E703C">
        <w:rPr>
          <w:b/>
          <w:sz w:val="24"/>
          <w:szCs w:val="24"/>
        </w:rPr>
        <w:t>arch Grants – national funding*</w:t>
      </w:r>
    </w:p>
    <w:tbl>
      <w:tblPr>
        <w:tblStyle w:val="TableGrid"/>
        <w:tblW w:w="8394" w:type="dxa"/>
        <w:tblInd w:w="1080" w:type="dxa"/>
        <w:tblLook w:val="04A0" w:firstRow="1" w:lastRow="0" w:firstColumn="1" w:lastColumn="0" w:noHBand="0" w:noVBand="1"/>
      </w:tblPr>
      <w:tblGrid>
        <w:gridCol w:w="606"/>
        <w:gridCol w:w="757"/>
        <w:gridCol w:w="777"/>
        <w:gridCol w:w="768"/>
        <w:gridCol w:w="875"/>
        <w:gridCol w:w="764"/>
        <w:gridCol w:w="656"/>
        <w:gridCol w:w="656"/>
        <w:gridCol w:w="659"/>
        <w:gridCol w:w="844"/>
        <w:gridCol w:w="1032"/>
      </w:tblGrid>
      <w:tr w:rsidR="00233E28" w:rsidRPr="00105987" w:rsidTr="00233E28">
        <w:tc>
          <w:tcPr>
            <w:tcW w:w="606" w:type="dxa"/>
          </w:tcPr>
          <w:p w:rsidR="00233E28" w:rsidRPr="00105987" w:rsidRDefault="00233E28" w:rsidP="005D678B">
            <w:pPr>
              <w:rPr>
                <w:b/>
              </w:rPr>
            </w:pPr>
          </w:p>
        </w:tc>
        <w:tc>
          <w:tcPr>
            <w:tcW w:w="757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AHRC</w:t>
            </w:r>
          </w:p>
        </w:tc>
        <w:tc>
          <w:tcPr>
            <w:tcW w:w="777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ESRC</w:t>
            </w:r>
          </w:p>
        </w:tc>
        <w:tc>
          <w:tcPr>
            <w:tcW w:w="768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HLF</w:t>
            </w:r>
          </w:p>
        </w:tc>
        <w:tc>
          <w:tcPr>
            <w:tcW w:w="875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BA</w:t>
            </w:r>
          </w:p>
        </w:tc>
        <w:tc>
          <w:tcPr>
            <w:tcW w:w="764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LH</w:t>
            </w:r>
          </w:p>
        </w:tc>
        <w:tc>
          <w:tcPr>
            <w:tcW w:w="656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WC</w:t>
            </w:r>
          </w:p>
        </w:tc>
        <w:tc>
          <w:tcPr>
            <w:tcW w:w="656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BLF</w:t>
            </w:r>
          </w:p>
        </w:tc>
        <w:tc>
          <w:tcPr>
            <w:tcW w:w="659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JISC</w:t>
            </w:r>
          </w:p>
        </w:tc>
        <w:tc>
          <w:tcPr>
            <w:tcW w:w="844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OTHER</w:t>
            </w:r>
          </w:p>
        </w:tc>
        <w:tc>
          <w:tcPr>
            <w:tcW w:w="1032" w:type="dxa"/>
          </w:tcPr>
          <w:p w:rsidR="00233E28" w:rsidRPr="00105987" w:rsidRDefault="00233E28" w:rsidP="005D678B">
            <w:pPr>
              <w:rPr>
                <w:b/>
              </w:rPr>
            </w:pPr>
            <w:r w:rsidRPr="00105987">
              <w:rPr>
                <w:b/>
              </w:rPr>
              <w:t>None specified</w:t>
            </w:r>
          </w:p>
        </w:tc>
      </w:tr>
      <w:tr w:rsidR="00233E28" w:rsidTr="00233E28">
        <w:tc>
          <w:tcPr>
            <w:tcW w:w="606" w:type="dxa"/>
          </w:tcPr>
          <w:p w:rsidR="00233E28" w:rsidRDefault="00233E28" w:rsidP="005D678B">
            <w:r>
              <w:t>No. of ICS</w:t>
            </w:r>
          </w:p>
        </w:tc>
        <w:tc>
          <w:tcPr>
            <w:tcW w:w="757" w:type="dxa"/>
          </w:tcPr>
          <w:p w:rsidR="00233E28" w:rsidRDefault="00233E28" w:rsidP="005D678B">
            <w:r>
              <w:t>82</w:t>
            </w:r>
          </w:p>
          <w:p w:rsidR="00233E28" w:rsidRDefault="00233E28" w:rsidP="005D678B">
            <w:r>
              <w:t>31%</w:t>
            </w:r>
          </w:p>
        </w:tc>
        <w:tc>
          <w:tcPr>
            <w:tcW w:w="777" w:type="dxa"/>
          </w:tcPr>
          <w:p w:rsidR="00233E28" w:rsidRDefault="00233E28" w:rsidP="005D678B">
            <w:r>
              <w:t>23</w:t>
            </w:r>
          </w:p>
          <w:p w:rsidR="00233E28" w:rsidRDefault="00233E28" w:rsidP="005D678B">
            <w:r>
              <w:t>8.68%</w:t>
            </w:r>
          </w:p>
        </w:tc>
        <w:tc>
          <w:tcPr>
            <w:tcW w:w="768" w:type="dxa"/>
          </w:tcPr>
          <w:p w:rsidR="00233E28" w:rsidRDefault="00233E28" w:rsidP="005D678B">
            <w:r>
              <w:t>11</w:t>
            </w:r>
          </w:p>
          <w:p w:rsidR="00233E28" w:rsidRDefault="00233E28" w:rsidP="005D678B">
            <w:r>
              <w:t>4.15%</w:t>
            </w:r>
          </w:p>
        </w:tc>
        <w:tc>
          <w:tcPr>
            <w:tcW w:w="875" w:type="dxa"/>
          </w:tcPr>
          <w:p w:rsidR="00233E28" w:rsidRDefault="00233E28" w:rsidP="005D678B">
            <w:r>
              <w:t>27</w:t>
            </w:r>
          </w:p>
          <w:p w:rsidR="00233E28" w:rsidRDefault="00233E28" w:rsidP="005D678B">
            <w:r>
              <w:t>10.19%</w:t>
            </w:r>
          </w:p>
        </w:tc>
        <w:tc>
          <w:tcPr>
            <w:tcW w:w="764" w:type="dxa"/>
          </w:tcPr>
          <w:p w:rsidR="00233E28" w:rsidRDefault="00233E28" w:rsidP="005D678B">
            <w:r>
              <w:t>31</w:t>
            </w:r>
          </w:p>
          <w:p w:rsidR="00233E28" w:rsidRDefault="00233E28" w:rsidP="005D678B">
            <w:r>
              <w:t>11.7%</w:t>
            </w:r>
          </w:p>
        </w:tc>
        <w:tc>
          <w:tcPr>
            <w:tcW w:w="656" w:type="dxa"/>
          </w:tcPr>
          <w:p w:rsidR="00233E28" w:rsidRDefault="00233E28" w:rsidP="005D678B">
            <w:r>
              <w:t>13</w:t>
            </w:r>
          </w:p>
          <w:p w:rsidR="00233E28" w:rsidRDefault="00233E28" w:rsidP="005D678B">
            <w:r>
              <w:t>4.9%</w:t>
            </w:r>
          </w:p>
        </w:tc>
        <w:tc>
          <w:tcPr>
            <w:tcW w:w="656" w:type="dxa"/>
          </w:tcPr>
          <w:p w:rsidR="00233E28" w:rsidRDefault="00233E28" w:rsidP="005D678B">
            <w:r>
              <w:t>4</w:t>
            </w:r>
          </w:p>
          <w:p w:rsidR="00233E28" w:rsidRDefault="00233E28" w:rsidP="005D678B">
            <w:r>
              <w:t>1.5%</w:t>
            </w:r>
          </w:p>
        </w:tc>
        <w:tc>
          <w:tcPr>
            <w:tcW w:w="659" w:type="dxa"/>
          </w:tcPr>
          <w:p w:rsidR="00233E28" w:rsidRDefault="00233E28" w:rsidP="005D678B">
            <w:r>
              <w:t>4</w:t>
            </w:r>
          </w:p>
          <w:p w:rsidR="00233E28" w:rsidRDefault="00233E28" w:rsidP="005D678B">
            <w:r>
              <w:t>1.5%</w:t>
            </w:r>
          </w:p>
        </w:tc>
        <w:tc>
          <w:tcPr>
            <w:tcW w:w="844" w:type="dxa"/>
          </w:tcPr>
          <w:p w:rsidR="00233E28" w:rsidRDefault="00233E28" w:rsidP="005D678B">
            <w:r>
              <w:t>24</w:t>
            </w:r>
          </w:p>
          <w:p w:rsidR="00233E28" w:rsidRDefault="00233E28" w:rsidP="005D678B">
            <w:r>
              <w:t>9.06%</w:t>
            </w:r>
          </w:p>
        </w:tc>
        <w:tc>
          <w:tcPr>
            <w:tcW w:w="1032" w:type="dxa"/>
          </w:tcPr>
          <w:p w:rsidR="00233E28" w:rsidRDefault="00233E28" w:rsidP="005D678B">
            <w:r>
              <w:t>125</w:t>
            </w:r>
          </w:p>
          <w:p w:rsidR="00233E28" w:rsidRDefault="00233E28" w:rsidP="005D678B">
            <w:r>
              <w:t>47.17%</w:t>
            </w:r>
          </w:p>
        </w:tc>
      </w:tr>
    </w:tbl>
    <w:p w:rsidR="00233E28" w:rsidRDefault="00233E28" w:rsidP="00233E28">
      <w:pPr>
        <w:ind w:left="1080"/>
      </w:pPr>
    </w:p>
    <w:p w:rsidR="00233E28" w:rsidRDefault="00233E28" w:rsidP="005B1E84">
      <w:pPr>
        <w:pStyle w:val="ListParagraph"/>
        <w:ind w:left="1440"/>
      </w:pPr>
      <w:r w:rsidRPr="00233E28">
        <w:t xml:space="preserve">*Many ICS’s have more than one funding </w:t>
      </w:r>
      <w:proofErr w:type="gramStart"/>
      <w:r w:rsidRPr="00233E28">
        <w:t>source which</w:t>
      </w:r>
      <w:proofErr w:type="gramEnd"/>
      <w:r w:rsidRPr="00233E28">
        <w:t xml:space="preserve"> is why the percentage </w:t>
      </w:r>
      <w:r w:rsidRPr="00CE5C21">
        <w:t>total is greater than 100%</w:t>
      </w:r>
    </w:p>
    <w:p w:rsidR="00233E28" w:rsidRDefault="00233E28" w:rsidP="00233E28">
      <w:pPr>
        <w:pStyle w:val="ListParagraph"/>
        <w:rPr>
          <w:b/>
        </w:rPr>
      </w:pPr>
    </w:p>
    <w:p w:rsidR="00B71BD6" w:rsidRDefault="00B71BD6" w:rsidP="00233E28">
      <w:pPr>
        <w:pStyle w:val="ListParagraph"/>
        <w:rPr>
          <w:b/>
        </w:rPr>
      </w:pPr>
    </w:p>
    <w:p w:rsidR="00B71BD6" w:rsidRDefault="00B71BD6" w:rsidP="00233E28">
      <w:pPr>
        <w:pStyle w:val="ListParagraph"/>
        <w:rPr>
          <w:b/>
        </w:rPr>
      </w:pPr>
    </w:p>
    <w:p w:rsidR="00B71BD6" w:rsidRDefault="00B71BD6" w:rsidP="00233E28">
      <w:pPr>
        <w:pStyle w:val="ListParagraph"/>
        <w:rPr>
          <w:b/>
        </w:rPr>
      </w:pPr>
    </w:p>
    <w:p w:rsidR="009C3982" w:rsidRDefault="009C3982"/>
    <w:p w:rsidR="00B71BD6" w:rsidRDefault="00B71BD6" w:rsidP="007D08CF">
      <w:pPr>
        <w:ind w:firstLine="4253"/>
        <w:rPr>
          <w:b/>
          <w:sz w:val="24"/>
          <w:szCs w:val="24"/>
        </w:rPr>
      </w:pPr>
    </w:p>
    <w:p w:rsidR="00B71BD6" w:rsidRDefault="00B71BD6" w:rsidP="007D08CF">
      <w:pPr>
        <w:ind w:firstLine="4253"/>
        <w:rPr>
          <w:b/>
          <w:sz w:val="24"/>
          <w:szCs w:val="24"/>
        </w:rPr>
      </w:pPr>
    </w:p>
    <w:p w:rsidR="00F60A3A" w:rsidRPr="00F60A3A" w:rsidRDefault="00F60A3A" w:rsidP="007D08CF">
      <w:pPr>
        <w:ind w:firstLine="4253"/>
        <w:rPr>
          <w:b/>
          <w:sz w:val="24"/>
          <w:szCs w:val="24"/>
        </w:rPr>
      </w:pPr>
      <w:r w:rsidRPr="00F60A3A">
        <w:rPr>
          <w:b/>
          <w:sz w:val="24"/>
          <w:szCs w:val="24"/>
        </w:rPr>
        <w:t>(3) Geographical Area of Focus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851"/>
      </w:tblGrid>
      <w:tr w:rsidR="001F796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F60A3A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b/>
                <w:color w:val="000000"/>
              </w:rPr>
              <w:t>Region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F60A3A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60A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</w:t>
            </w:r>
            <w:proofErr w:type="gramEnd"/>
            <w:r w:rsidRPr="00F60A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ICSs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F60A3A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3417B3" w:rsidRDefault="00F60A3A" w:rsidP="00F60A3A">
            <w:pPr>
              <w:spacing w:after="0" w:line="240" w:lineRule="auto"/>
              <w:ind w:left="-377" w:firstLine="37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2660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Britain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0.32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0.15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0.08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0.03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N.Ireland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0.01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Europe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Western Europe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0.09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Europe/EU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0.05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DF2B78" w:rsidRDefault="00F60A3A" w:rsidP="00F60A3A">
            <w:pPr>
              <w:spacing w:after="0" w:line="240" w:lineRule="auto"/>
              <w:ind w:left="-377" w:firstLine="1418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Eastern Europe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DF2B78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DF2B7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0.01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Transnational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Africa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North </w:t>
            </w:r>
            <w:r w:rsidRPr="003417B3">
              <w:rPr>
                <w:rFonts w:ascii="Calibri" w:eastAsia="Times New Roman" w:hAnsi="Calibri" w:cs="Times New Roman"/>
                <w:color w:val="000000"/>
              </w:rPr>
              <w:t>America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Middle East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F796F" w:rsidRPr="003417B3" w:rsidTr="007D08CF">
        <w:trPr>
          <w:trHeight w:val="273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1F796F" w:rsidRPr="003417B3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Far East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1F796F" w:rsidRPr="003417B3" w:rsidTr="007D08CF">
        <w:trPr>
          <w:trHeight w:val="197"/>
        </w:trPr>
        <w:tc>
          <w:tcPr>
            <w:tcW w:w="2693" w:type="dxa"/>
            <w:shd w:val="clear" w:color="auto" w:fill="auto"/>
            <w:vAlign w:val="center"/>
            <w:hideMark/>
          </w:tcPr>
          <w:p w:rsidR="00F60A3A" w:rsidRPr="003417B3" w:rsidRDefault="00F60A3A" w:rsidP="00F60A3A">
            <w:pPr>
              <w:spacing w:after="0" w:line="240" w:lineRule="auto"/>
              <w:ind w:left="-377" w:firstLine="410"/>
              <w:rPr>
                <w:rFonts w:ascii="Calibri" w:eastAsia="Times New Roman" w:hAnsi="Calibri" w:cs="Times New Roman"/>
                <w:color w:val="000000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</w:rPr>
              <w:t>Australasia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right="34" w:hanging="15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0A3A" w:rsidRPr="003417B3" w:rsidRDefault="00F60A3A" w:rsidP="001F796F">
            <w:pPr>
              <w:spacing w:after="0" w:line="240" w:lineRule="auto"/>
              <w:ind w:left="-377" w:firstLine="37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17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F60A3A" w:rsidRDefault="00F60A3A" w:rsidP="00F60A3A">
      <w:pPr>
        <w:ind w:firstLine="720"/>
      </w:pPr>
    </w:p>
    <w:p w:rsidR="007D08CF" w:rsidRDefault="007D08CF" w:rsidP="00F60A3A">
      <w:pPr>
        <w:ind w:firstLine="720"/>
      </w:pPr>
    </w:p>
    <w:p w:rsidR="00B71BD6" w:rsidRDefault="00B71BD6" w:rsidP="00F60A3A">
      <w:pPr>
        <w:ind w:firstLine="720"/>
      </w:pPr>
    </w:p>
    <w:p w:rsidR="00B71BD6" w:rsidRDefault="00B71BD6" w:rsidP="00F60A3A">
      <w:pPr>
        <w:ind w:firstLine="720"/>
      </w:pPr>
    </w:p>
    <w:tbl>
      <w:tblPr>
        <w:tblpPr w:leftFromText="180" w:rightFromText="180" w:vertAnchor="text" w:horzAnchor="page" w:tblpX="6049" w:tblpY="540"/>
        <w:tblW w:w="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1057"/>
      </w:tblGrid>
      <w:tr w:rsidR="007D08C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7D08CF" w:rsidRPr="001F796F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>Period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8CF" w:rsidRPr="001F796F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proofErr w:type="gramEnd"/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 xml:space="preserve"> ICSs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7D08CF" w:rsidRPr="001F796F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F79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7D08C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</w:tcPr>
          <w:p w:rsidR="007D08CF" w:rsidRPr="00F60A3A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Modern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7D08C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Trans Period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7D08CF" w:rsidRPr="00F60A3A" w:rsidTr="007D08CF">
        <w:trPr>
          <w:trHeight w:val="410"/>
        </w:trPr>
        <w:tc>
          <w:tcPr>
            <w:tcW w:w="2693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Early Modern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7D08C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Medieval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7D08CF" w:rsidRPr="00F60A3A" w:rsidTr="007D08CF">
        <w:trPr>
          <w:trHeight w:val="320"/>
        </w:trPr>
        <w:tc>
          <w:tcPr>
            <w:tcW w:w="2693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Ancient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7D08CF" w:rsidRPr="00F60A3A" w:rsidRDefault="007D08CF" w:rsidP="007D08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B71BD6" w:rsidRPr="001F796F" w:rsidRDefault="007D08CF" w:rsidP="00B71BD6">
      <w:pPr>
        <w:ind w:firstLine="4253"/>
        <w:rPr>
          <w:b/>
          <w:sz w:val="24"/>
          <w:szCs w:val="24"/>
        </w:rPr>
      </w:pPr>
      <w:r w:rsidRPr="001F796F">
        <w:rPr>
          <w:b/>
          <w:sz w:val="24"/>
          <w:szCs w:val="24"/>
        </w:rPr>
        <w:t xml:space="preserve"> </w:t>
      </w:r>
      <w:r w:rsidR="00B71BD6" w:rsidRPr="001F796F">
        <w:rPr>
          <w:b/>
          <w:sz w:val="24"/>
          <w:szCs w:val="24"/>
        </w:rPr>
        <w:t>(4) Period of Focus</w:t>
      </w:r>
    </w:p>
    <w:p w:rsidR="00B71BD6" w:rsidRDefault="00B71BD6" w:rsidP="007D08CF">
      <w:pPr>
        <w:ind w:firstLine="4253"/>
        <w:rPr>
          <w:b/>
          <w:sz w:val="24"/>
          <w:szCs w:val="24"/>
        </w:rPr>
      </w:pPr>
    </w:p>
    <w:p w:rsidR="00B71BD6" w:rsidRDefault="00B71BD6" w:rsidP="007D08CF">
      <w:pPr>
        <w:ind w:firstLine="4253"/>
        <w:rPr>
          <w:b/>
          <w:sz w:val="24"/>
          <w:szCs w:val="24"/>
        </w:rPr>
      </w:pPr>
    </w:p>
    <w:p w:rsidR="00B71BD6" w:rsidRDefault="00B71BD6" w:rsidP="007D08CF">
      <w:pPr>
        <w:ind w:firstLine="4253"/>
        <w:rPr>
          <w:b/>
          <w:sz w:val="24"/>
          <w:szCs w:val="24"/>
        </w:rPr>
      </w:pPr>
    </w:p>
    <w:p w:rsidR="00B71BD6" w:rsidRDefault="00B71BD6" w:rsidP="00B71BD6">
      <w:pPr>
        <w:ind w:firstLine="4253"/>
        <w:rPr>
          <w:b/>
          <w:sz w:val="24"/>
          <w:szCs w:val="24"/>
        </w:rPr>
      </w:pPr>
    </w:p>
    <w:p w:rsidR="00B71BD6" w:rsidRDefault="00B71BD6" w:rsidP="00B71BD6">
      <w:pPr>
        <w:ind w:firstLine="4253"/>
        <w:rPr>
          <w:b/>
          <w:sz w:val="24"/>
          <w:szCs w:val="24"/>
        </w:rPr>
      </w:pPr>
    </w:p>
    <w:p w:rsidR="007D08CF" w:rsidRDefault="00B71BD6" w:rsidP="00B71BD6">
      <w:pPr>
        <w:ind w:firstLine="4253"/>
        <w:rPr>
          <w:b/>
          <w:sz w:val="24"/>
          <w:szCs w:val="24"/>
        </w:rPr>
      </w:pPr>
      <w:r>
        <w:rPr>
          <w:b/>
          <w:sz w:val="24"/>
          <w:szCs w:val="24"/>
        </w:rPr>
        <w:t>(5) Primary S</w:t>
      </w:r>
      <w:r w:rsidRPr="001F796F">
        <w:rPr>
          <w:b/>
          <w:sz w:val="24"/>
          <w:szCs w:val="24"/>
        </w:rPr>
        <w:t>ubject Area</w:t>
      </w:r>
    </w:p>
    <w:tbl>
      <w:tblPr>
        <w:tblpPr w:leftFromText="180" w:rightFromText="180" w:vertAnchor="page" w:horzAnchor="page" w:tblpX="6049" w:tblpY="5519"/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300"/>
      </w:tblGrid>
      <w:tr w:rsidR="00B71BD6" w:rsidRPr="001F796F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</w:tcPr>
          <w:p w:rsidR="00B71BD6" w:rsidRPr="001F796F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>Subject Area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BD6" w:rsidRPr="001F796F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proofErr w:type="gramEnd"/>
            <w:r w:rsidRPr="001F796F">
              <w:rPr>
                <w:rFonts w:ascii="Calibri" w:eastAsia="Times New Roman" w:hAnsi="Calibri" w:cs="Times New Roman"/>
                <w:b/>
                <w:color w:val="000000"/>
              </w:rPr>
              <w:t xml:space="preserve"> ICSs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1BD6" w:rsidRPr="001F796F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F79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Social/Cultural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Public/Heritage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Economic/Social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Local/Community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Government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Political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B71BD6" w:rsidRPr="00F60A3A" w:rsidTr="00B71BD6">
        <w:trPr>
          <w:trHeight w:val="216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Warfare/Military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Health/Medicine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Imperialism/Empire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Economic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Holocaust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71BD6" w:rsidRPr="00F60A3A" w:rsidTr="00B71BD6">
        <w:trPr>
          <w:trHeight w:val="320"/>
        </w:trPr>
        <w:tc>
          <w:tcPr>
            <w:tcW w:w="2142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Intellectual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B71BD6" w:rsidRDefault="00B71BD6" w:rsidP="00B71BD6">
      <w:pPr>
        <w:ind w:firstLine="4253"/>
        <w:rPr>
          <w:b/>
          <w:sz w:val="24"/>
          <w:szCs w:val="24"/>
        </w:rPr>
      </w:pPr>
    </w:p>
    <w:p w:rsidR="007D08CF" w:rsidRDefault="007D08CF" w:rsidP="00B71BD6">
      <w:pPr>
        <w:rPr>
          <w:b/>
          <w:sz w:val="24"/>
          <w:szCs w:val="24"/>
        </w:rPr>
      </w:pPr>
    </w:p>
    <w:p w:rsidR="007D08CF" w:rsidRDefault="007D08CF" w:rsidP="00B71BD6">
      <w:pPr>
        <w:rPr>
          <w:b/>
          <w:sz w:val="24"/>
          <w:szCs w:val="24"/>
        </w:rPr>
      </w:pPr>
    </w:p>
    <w:p w:rsidR="001F796F" w:rsidRPr="001F796F" w:rsidRDefault="001F796F" w:rsidP="007D08CF">
      <w:pPr>
        <w:ind w:firstLine="4253"/>
        <w:rPr>
          <w:b/>
          <w:sz w:val="24"/>
          <w:szCs w:val="24"/>
        </w:rPr>
      </w:pPr>
    </w:p>
    <w:p w:rsidR="00F60A3A" w:rsidRDefault="00F60A3A" w:rsidP="00F60A3A">
      <w:pPr>
        <w:ind w:firstLine="720"/>
      </w:pPr>
    </w:p>
    <w:p w:rsidR="007D08CF" w:rsidRDefault="007D08CF" w:rsidP="00F60A3A">
      <w:pPr>
        <w:ind w:firstLine="720"/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F60A3A">
      <w:pPr>
        <w:ind w:firstLine="720"/>
        <w:rPr>
          <w:b/>
          <w:sz w:val="24"/>
          <w:szCs w:val="24"/>
        </w:rPr>
      </w:pPr>
    </w:p>
    <w:p w:rsidR="007D08CF" w:rsidRDefault="007D08CF" w:rsidP="00B71BD6">
      <w:pPr>
        <w:rPr>
          <w:b/>
          <w:sz w:val="24"/>
          <w:szCs w:val="24"/>
        </w:rPr>
      </w:pPr>
    </w:p>
    <w:p w:rsidR="00F60A3A" w:rsidRPr="001F796F" w:rsidRDefault="00B71BD6" w:rsidP="007D08CF">
      <w:pPr>
        <w:ind w:firstLine="3969"/>
        <w:rPr>
          <w:b/>
          <w:sz w:val="24"/>
          <w:szCs w:val="24"/>
        </w:rPr>
      </w:pPr>
      <w:r w:rsidRPr="001F796F">
        <w:rPr>
          <w:b/>
          <w:sz w:val="24"/>
          <w:szCs w:val="24"/>
        </w:rPr>
        <w:t xml:space="preserve"> </w:t>
      </w:r>
      <w:r w:rsidR="001F796F" w:rsidRPr="001F796F">
        <w:rPr>
          <w:b/>
          <w:sz w:val="24"/>
          <w:szCs w:val="24"/>
        </w:rPr>
        <w:t>(6) Impact Area</w:t>
      </w:r>
      <w:r w:rsidR="001F796F">
        <w:rPr>
          <w:b/>
          <w:sz w:val="24"/>
          <w:szCs w:val="24"/>
        </w:rPr>
        <w:t xml:space="preserve"> (ICSs could list multiple, so percentages do not equal 100%)</w:t>
      </w:r>
    </w:p>
    <w:p w:rsidR="00F47B73" w:rsidRPr="009C3982" w:rsidRDefault="00F47B73" w:rsidP="009C3982"/>
    <w:tbl>
      <w:tblPr>
        <w:tblpPr w:leftFromText="180" w:rightFromText="180" w:vertAnchor="page" w:horzAnchor="page" w:tblpX="6409" w:tblpY="2099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300"/>
        <w:gridCol w:w="1519"/>
      </w:tblGrid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Impact Area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ICs listing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ICSs listing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Public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Policy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Schools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B71BD6" w:rsidRPr="00F60A3A" w:rsidTr="00B71BD6">
        <w:trPr>
          <w:trHeight w:val="320"/>
        </w:trPr>
        <w:tc>
          <w:tcPr>
            <w:tcW w:w="1967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Digital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71BD6" w:rsidRPr="00F60A3A" w:rsidRDefault="00B71BD6" w:rsidP="00B71B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0A3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</w:t>
            </w:r>
          </w:p>
        </w:tc>
      </w:tr>
    </w:tbl>
    <w:p w:rsidR="007D08CF" w:rsidRDefault="007D08CF" w:rsidP="007D08CF">
      <w:pPr>
        <w:ind w:firstLine="709"/>
        <w:rPr>
          <w:b/>
          <w:sz w:val="24"/>
          <w:szCs w:val="24"/>
        </w:rPr>
      </w:pPr>
    </w:p>
    <w:p w:rsidR="007D08CF" w:rsidRDefault="007D08CF" w:rsidP="007D08CF">
      <w:pPr>
        <w:ind w:firstLine="709"/>
        <w:rPr>
          <w:b/>
          <w:sz w:val="24"/>
          <w:szCs w:val="24"/>
        </w:rPr>
      </w:pPr>
    </w:p>
    <w:p w:rsidR="007D08CF" w:rsidRDefault="007D08CF" w:rsidP="007D08CF">
      <w:pPr>
        <w:ind w:firstLine="709"/>
        <w:rPr>
          <w:b/>
          <w:sz w:val="24"/>
          <w:szCs w:val="24"/>
        </w:rPr>
      </w:pPr>
    </w:p>
    <w:p w:rsidR="007D08CF" w:rsidRDefault="007D08CF" w:rsidP="007D08CF">
      <w:pPr>
        <w:ind w:firstLine="709"/>
        <w:rPr>
          <w:b/>
          <w:sz w:val="24"/>
          <w:szCs w:val="24"/>
        </w:rPr>
      </w:pPr>
      <w:bookmarkStart w:id="0" w:name="_GoBack"/>
      <w:bookmarkEnd w:id="0"/>
    </w:p>
    <w:p w:rsidR="007D08CF" w:rsidRDefault="007D08CF" w:rsidP="007D08CF">
      <w:pPr>
        <w:ind w:firstLine="3969"/>
        <w:rPr>
          <w:b/>
          <w:sz w:val="24"/>
          <w:szCs w:val="24"/>
        </w:rPr>
      </w:pPr>
    </w:p>
    <w:p w:rsidR="001F796F" w:rsidRPr="007D08CF" w:rsidRDefault="001F796F" w:rsidP="007D08CF">
      <w:pPr>
        <w:ind w:firstLine="3969"/>
        <w:rPr>
          <w:b/>
          <w:sz w:val="24"/>
          <w:szCs w:val="24"/>
        </w:rPr>
      </w:pPr>
      <w:r>
        <w:rPr>
          <w:b/>
          <w:sz w:val="24"/>
          <w:szCs w:val="24"/>
        </w:rPr>
        <w:t>(7</w:t>
      </w:r>
      <w:r w:rsidR="00F47B73">
        <w:rPr>
          <w:b/>
          <w:sz w:val="24"/>
          <w:szCs w:val="24"/>
        </w:rPr>
        <w:t xml:space="preserve">) </w:t>
      </w:r>
      <w:r w:rsidR="00233E28" w:rsidRPr="00E027CC">
        <w:rPr>
          <w:b/>
          <w:sz w:val="24"/>
          <w:szCs w:val="24"/>
        </w:rPr>
        <w:t xml:space="preserve">Size </w:t>
      </w:r>
      <w:r>
        <w:rPr>
          <w:b/>
          <w:sz w:val="24"/>
          <w:szCs w:val="24"/>
        </w:rPr>
        <w:t xml:space="preserve">of </w:t>
      </w:r>
      <w:proofErr w:type="spellStart"/>
      <w:r>
        <w:rPr>
          <w:b/>
          <w:sz w:val="24"/>
          <w:szCs w:val="24"/>
        </w:rPr>
        <w:t>Dept</w:t>
      </w:r>
      <w:proofErr w:type="spellEnd"/>
      <w:r>
        <w:rPr>
          <w:b/>
          <w:sz w:val="24"/>
          <w:szCs w:val="24"/>
        </w:rPr>
        <w:t>/Impact rating – Top 20 I</w:t>
      </w:r>
      <w:r w:rsidR="00233E28" w:rsidRPr="00E027CC">
        <w:rPr>
          <w:b/>
          <w:sz w:val="24"/>
          <w:szCs w:val="24"/>
        </w:rPr>
        <w:t>mpact rating</w:t>
      </w:r>
      <w:r w:rsidR="007D08CF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3889" w:tblpY="115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758"/>
        <w:gridCol w:w="3260"/>
        <w:gridCol w:w="1652"/>
        <w:gridCol w:w="992"/>
        <w:gridCol w:w="850"/>
        <w:gridCol w:w="993"/>
      </w:tblGrid>
      <w:tr w:rsidR="007D08CF" w:rsidRPr="007754BA" w:rsidTr="007D08CF">
        <w:trPr>
          <w:trHeight w:val="91"/>
        </w:trPr>
        <w:tc>
          <w:tcPr>
            <w:tcW w:w="758" w:type="dxa"/>
          </w:tcPr>
          <w:p w:rsidR="007D08CF" w:rsidRPr="007754BA" w:rsidRDefault="007D08CF" w:rsidP="007D08CF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260" w:type="dxa"/>
          </w:tcPr>
          <w:p w:rsidR="007D08CF" w:rsidRPr="007754BA" w:rsidRDefault="007D08CF" w:rsidP="007D08CF">
            <w:pPr>
              <w:jc w:val="center"/>
              <w:rPr>
                <w:b/>
              </w:rPr>
            </w:pPr>
            <w:r w:rsidRPr="007754BA">
              <w:rPr>
                <w:b/>
              </w:rPr>
              <w:t>Institution</w:t>
            </w:r>
          </w:p>
        </w:tc>
        <w:tc>
          <w:tcPr>
            <w:tcW w:w="1652" w:type="dxa"/>
          </w:tcPr>
          <w:p w:rsidR="007D08CF" w:rsidRPr="007754BA" w:rsidRDefault="007D08CF" w:rsidP="007D08CF">
            <w:pPr>
              <w:jc w:val="center"/>
              <w:rPr>
                <w:b/>
              </w:rPr>
            </w:pPr>
            <w:proofErr w:type="spellStart"/>
            <w:r w:rsidRPr="007754BA">
              <w:rPr>
                <w:b/>
              </w:rPr>
              <w:t>Dept</w:t>
            </w:r>
            <w:proofErr w:type="spellEnd"/>
            <w:r w:rsidRPr="007754BA">
              <w:rPr>
                <w:b/>
              </w:rPr>
              <w:t xml:space="preserve"> size</w:t>
            </w:r>
            <w:r>
              <w:rPr>
                <w:b/>
              </w:rPr>
              <w:t xml:space="preserve"> (FTE)</w:t>
            </w:r>
          </w:p>
        </w:tc>
        <w:tc>
          <w:tcPr>
            <w:tcW w:w="992" w:type="dxa"/>
          </w:tcPr>
          <w:p w:rsidR="007D08CF" w:rsidRPr="007754BA" w:rsidRDefault="007D08CF" w:rsidP="007D08CF">
            <w:pPr>
              <w:jc w:val="center"/>
              <w:rPr>
                <w:b/>
              </w:rPr>
            </w:pPr>
            <w:r>
              <w:rPr>
                <w:b/>
              </w:rPr>
              <w:t>4* %</w:t>
            </w:r>
          </w:p>
        </w:tc>
        <w:tc>
          <w:tcPr>
            <w:tcW w:w="850" w:type="dxa"/>
          </w:tcPr>
          <w:p w:rsidR="007D08CF" w:rsidRPr="007754BA" w:rsidRDefault="007D08CF" w:rsidP="007D08CF">
            <w:pPr>
              <w:jc w:val="center"/>
              <w:rPr>
                <w:b/>
              </w:rPr>
            </w:pPr>
            <w:r>
              <w:rPr>
                <w:b/>
              </w:rPr>
              <w:t>3* %</w:t>
            </w:r>
          </w:p>
        </w:tc>
        <w:tc>
          <w:tcPr>
            <w:tcW w:w="993" w:type="dxa"/>
          </w:tcPr>
          <w:p w:rsidR="007D08CF" w:rsidRPr="007754BA" w:rsidRDefault="007D08CF" w:rsidP="007D08CF">
            <w:pPr>
              <w:jc w:val="center"/>
              <w:rPr>
                <w:b/>
              </w:rPr>
            </w:pPr>
            <w:r>
              <w:rPr>
                <w:b/>
              </w:rPr>
              <w:t>2* %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Hertfordshire</w:t>
            </w:r>
          </w:p>
        </w:tc>
        <w:tc>
          <w:tcPr>
            <w:tcW w:w="1652" w:type="dxa"/>
          </w:tcPr>
          <w:p w:rsidR="007D08CF" w:rsidRDefault="007D08CF" w:rsidP="007D08CF">
            <w:r>
              <w:t>12</w:t>
            </w:r>
          </w:p>
        </w:tc>
        <w:tc>
          <w:tcPr>
            <w:tcW w:w="992" w:type="dxa"/>
          </w:tcPr>
          <w:p w:rsidR="007D08CF" w:rsidRDefault="007D08CF" w:rsidP="007D08CF">
            <w:r>
              <w:t>100</w:t>
            </w:r>
          </w:p>
        </w:tc>
        <w:tc>
          <w:tcPr>
            <w:tcW w:w="850" w:type="dxa"/>
          </w:tcPr>
          <w:p w:rsidR="007D08CF" w:rsidRDefault="007D08CF" w:rsidP="007D08CF"/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2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Aberdeen</w:t>
            </w:r>
          </w:p>
        </w:tc>
        <w:tc>
          <w:tcPr>
            <w:tcW w:w="1652" w:type="dxa"/>
          </w:tcPr>
          <w:p w:rsidR="007D08CF" w:rsidRDefault="007D08CF" w:rsidP="007D08CF">
            <w:r>
              <w:t>24</w:t>
            </w:r>
          </w:p>
        </w:tc>
        <w:tc>
          <w:tcPr>
            <w:tcW w:w="992" w:type="dxa"/>
          </w:tcPr>
          <w:p w:rsidR="007D08CF" w:rsidRDefault="007D08CF" w:rsidP="007D08CF">
            <w:r>
              <w:t>73.3</w:t>
            </w:r>
          </w:p>
        </w:tc>
        <w:tc>
          <w:tcPr>
            <w:tcW w:w="850" w:type="dxa"/>
          </w:tcPr>
          <w:p w:rsidR="007D08CF" w:rsidRDefault="007D08CF" w:rsidP="007D08CF">
            <w:r>
              <w:t>26.7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3</w:t>
            </w:r>
          </w:p>
        </w:tc>
        <w:tc>
          <w:tcPr>
            <w:tcW w:w="3260" w:type="dxa"/>
          </w:tcPr>
          <w:p w:rsidR="007D08CF" w:rsidRDefault="007D08CF" w:rsidP="007D08CF">
            <w:r>
              <w:t>King’s College London</w:t>
            </w:r>
          </w:p>
        </w:tc>
        <w:tc>
          <w:tcPr>
            <w:tcW w:w="1652" w:type="dxa"/>
          </w:tcPr>
          <w:p w:rsidR="007D08CF" w:rsidRDefault="007D08CF" w:rsidP="007D08CF">
            <w:r>
              <w:t>39.85</w:t>
            </w:r>
          </w:p>
        </w:tc>
        <w:tc>
          <w:tcPr>
            <w:tcW w:w="992" w:type="dxa"/>
          </w:tcPr>
          <w:p w:rsidR="007D08CF" w:rsidRDefault="007D08CF" w:rsidP="007D08CF">
            <w:r>
              <w:t>68</w:t>
            </w:r>
          </w:p>
        </w:tc>
        <w:tc>
          <w:tcPr>
            <w:tcW w:w="850" w:type="dxa"/>
          </w:tcPr>
          <w:p w:rsidR="007D08CF" w:rsidRDefault="007D08CF" w:rsidP="007D08CF">
            <w:r>
              <w:t>32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4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Glasgow</w:t>
            </w:r>
          </w:p>
        </w:tc>
        <w:tc>
          <w:tcPr>
            <w:tcW w:w="1652" w:type="dxa"/>
          </w:tcPr>
          <w:p w:rsidR="007D08CF" w:rsidRDefault="007D08CF" w:rsidP="007D08CF">
            <w:r>
              <w:t>43.8</w:t>
            </w:r>
          </w:p>
        </w:tc>
        <w:tc>
          <w:tcPr>
            <w:tcW w:w="992" w:type="dxa"/>
          </w:tcPr>
          <w:p w:rsidR="007D08CF" w:rsidRDefault="007D08CF" w:rsidP="007D08CF">
            <w:r>
              <w:t>66</w:t>
            </w:r>
          </w:p>
        </w:tc>
        <w:tc>
          <w:tcPr>
            <w:tcW w:w="850" w:type="dxa"/>
          </w:tcPr>
          <w:p w:rsidR="007D08CF" w:rsidRDefault="007D08CF" w:rsidP="007D08CF">
            <w:r>
              <w:t>34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5</w:t>
            </w:r>
          </w:p>
        </w:tc>
        <w:tc>
          <w:tcPr>
            <w:tcW w:w="3260" w:type="dxa"/>
          </w:tcPr>
          <w:p w:rsidR="007D08CF" w:rsidRDefault="007D08CF" w:rsidP="007D08CF">
            <w:r>
              <w:t>De Montfort University</w:t>
            </w:r>
          </w:p>
        </w:tc>
        <w:tc>
          <w:tcPr>
            <w:tcW w:w="1652" w:type="dxa"/>
          </w:tcPr>
          <w:p w:rsidR="007D08CF" w:rsidRDefault="007D08CF" w:rsidP="007D08CF">
            <w:r>
              <w:t>12.6</w:t>
            </w:r>
          </w:p>
        </w:tc>
        <w:tc>
          <w:tcPr>
            <w:tcW w:w="992" w:type="dxa"/>
          </w:tcPr>
          <w:p w:rsidR="007D08CF" w:rsidRDefault="007D08CF" w:rsidP="007D08CF">
            <w:r>
              <w:t>60</w:t>
            </w:r>
          </w:p>
        </w:tc>
        <w:tc>
          <w:tcPr>
            <w:tcW w:w="850" w:type="dxa"/>
          </w:tcPr>
          <w:p w:rsidR="007D08CF" w:rsidRDefault="007D08CF" w:rsidP="007D08CF">
            <w:r>
              <w:t>40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6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Southampton</w:t>
            </w:r>
          </w:p>
        </w:tc>
        <w:tc>
          <w:tcPr>
            <w:tcW w:w="1652" w:type="dxa"/>
          </w:tcPr>
          <w:p w:rsidR="007D08CF" w:rsidRDefault="007D08CF" w:rsidP="007D08CF">
            <w:r>
              <w:t>30.7</w:t>
            </w:r>
          </w:p>
        </w:tc>
        <w:tc>
          <w:tcPr>
            <w:tcW w:w="992" w:type="dxa"/>
          </w:tcPr>
          <w:p w:rsidR="007D08CF" w:rsidRDefault="007D08CF" w:rsidP="007D08CF">
            <w:r>
              <w:t>60</w:t>
            </w:r>
          </w:p>
        </w:tc>
        <w:tc>
          <w:tcPr>
            <w:tcW w:w="850" w:type="dxa"/>
          </w:tcPr>
          <w:p w:rsidR="007D08CF" w:rsidRDefault="007D08CF" w:rsidP="007D08CF">
            <w:r>
              <w:t>30</w:t>
            </w:r>
          </w:p>
        </w:tc>
        <w:tc>
          <w:tcPr>
            <w:tcW w:w="993" w:type="dxa"/>
          </w:tcPr>
          <w:p w:rsidR="007D08CF" w:rsidRDefault="007D08CF" w:rsidP="007D08CF">
            <w:r>
              <w:t>10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7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Sheffield</w:t>
            </w:r>
          </w:p>
        </w:tc>
        <w:tc>
          <w:tcPr>
            <w:tcW w:w="1652" w:type="dxa"/>
          </w:tcPr>
          <w:p w:rsidR="007D08CF" w:rsidRDefault="007D08CF" w:rsidP="007D08CF">
            <w:r>
              <w:t>27.45</w:t>
            </w:r>
          </w:p>
        </w:tc>
        <w:tc>
          <w:tcPr>
            <w:tcW w:w="992" w:type="dxa"/>
          </w:tcPr>
          <w:p w:rsidR="007D08CF" w:rsidRDefault="007D08CF" w:rsidP="007D08CF">
            <w:r>
              <w:t>60</w:t>
            </w:r>
          </w:p>
        </w:tc>
        <w:tc>
          <w:tcPr>
            <w:tcW w:w="850" w:type="dxa"/>
          </w:tcPr>
          <w:p w:rsidR="007D08CF" w:rsidRDefault="007D08CF" w:rsidP="007D08CF">
            <w:r>
              <w:t>20</w:t>
            </w:r>
          </w:p>
        </w:tc>
        <w:tc>
          <w:tcPr>
            <w:tcW w:w="993" w:type="dxa"/>
          </w:tcPr>
          <w:p w:rsidR="007D08CF" w:rsidRDefault="007D08CF" w:rsidP="007D08CF">
            <w:r>
              <w:t>20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8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St Andrews</w:t>
            </w:r>
          </w:p>
        </w:tc>
        <w:tc>
          <w:tcPr>
            <w:tcW w:w="1652" w:type="dxa"/>
          </w:tcPr>
          <w:p w:rsidR="007D08CF" w:rsidRDefault="007D08CF" w:rsidP="007D08CF">
            <w:r>
              <w:t>37.13</w:t>
            </w:r>
          </w:p>
        </w:tc>
        <w:tc>
          <w:tcPr>
            <w:tcW w:w="992" w:type="dxa"/>
          </w:tcPr>
          <w:p w:rsidR="007D08CF" w:rsidRDefault="007D08CF" w:rsidP="007D08CF">
            <w:r>
              <w:t>58</w:t>
            </w:r>
          </w:p>
        </w:tc>
        <w:tc>
          <w:tcPr>
            <w:tcW w:w="850" w:type="dxa"/>
          </w:tcPr>
          <w:p w:rsidR="007D08CF" w:rsidRDefault="007D08CF" w:rsidP="007D08CF">
            <w:r>
              <w:t>42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9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Birmingham</w:t>
            </w:r>
          </w:p>
        </w:tc>
        <w:tc>
          <w:tcPr>
            <w:tcW w:w="1652" w:type="dxa"/>
          </w:tcPr>
          <w:p w:rsidR="007D08CF" w:rsidRDefault="007D08CF" w:rsidP="007D08CF">
            <w:r>
              <w:t>37.2</w:t>
            </w:r>
          </w:p>
        </w:tc>
        <w:tc>
          <w:tcPr>
            <w:tcW w:w="992" w:type="dxa"/>
          </w:tcPr>
          <w:p w:rsidR="007D08CF" w:rsidRDefault="007D08CF" w:rsidP="007D08CF">
            <w:r>
              <w:t>58</w:t>
            </w:r>
          </w:p>
        </w:tc>
        <w:tc>
          <w:tcPr>
            <w:tcW w:w="850" w:type="dxa"/>
          </w:tcPr>
          <w:p w:rsidR="007D08CF" w:rsidRDefault="007D08CF" w:rsidP="007D08CF">
            <w:r>
              <w:t>42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10</w:t>
            </w:r>
          </w:p>
        </w:tc>
        <w:tc>
          <w:tcPr>
            <w:tcW w:w="3260" w:type="dxa"/>
          </w:tcPr>
          <w:p w:rsidR="007D08CF" w:rsidRDefault="007D08CF" w:rsidP="007D08CF">
            <w:r>
              <w:t xml:space="preserve">Queen Mary University </w:t>
            </w:r>
          </w:p>
        </w:tc>
        <w:tc>
          <w:tcPr>
            <w:tcW w:w="1652" w:type="dxa"/>
          </w:tcPr>
          <w:p w:rsidR="007D08CF" w:rsidRDefault="007D08CF" w:rsidP="007D08CF">
            <w:r>
              <w:t>38</w:t>
            </w:r>
          </w:p>
        </w:tc>
        <w:tc>
          <w:tcPr>
            <w:tcW w:w="992" w:type="dxa"/>
          </w:tcPr>
          <w:p w:rsidR="007D08CF" w:rsidRDefault="007D08CF" w:rsidP="007D08CF">
            <w:r>
              <w:t>58</w:t>
            </w:r>
          </w:p>
        </w:tc>
        <w:tc>
          <w:tcPr>
            <w:tcW w:w="850" w:type="dxa"/>
          </w:tcPr>
          <w:p w:rsidR="007D08CF" w:rsidRDefault="007D08CF" w:rsidP="007D08CF">
            <w:r>
              <w:t>34</w:t>
            </w:r>
          </w:p>
        </w:tc>
        <w:tc>
          <w:tcPr>
            <w:tcW w:w="993" w:type="dxa"/>
          </w:tcPr>
          <w:p w:rsidR="007D08CF" w:rsidRDefault="007D08CF" w:rsidP="007D08CF">
            <w:r>
              <w:t>8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11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Cambridge</w:t>
            </w:r>
          </w:p>
        </w:tc>
        <w:tc>
          <w:tcPr>
            <w:tcW w:w="1652" w:type="dxa"/>
          </w:tcPr>
          <w:p w:rsidR="007D08CF" w:rsidRDefault="007D08CF" w:rsidP="007D08CF">
            <w:r>
              <w:t>115.1</w:t>
            </w:r>
          </w:p>
        </w:tc>
        <w:tc>
          <w:tcPr>
            <w:tcW w:w="992" w:type="dxa"/>
          </w:tcPr>
          <w:p w:rsidR="007D08CF" w:rsidRDefault="007D08CF" w:rsidP="007D08CF">
            <w:r>
              <w:t>50.8</w:t>
            </w:r>
          </w:p>
        </w:tc>
        <w:tc>
          <w:tcPr>
            <w:tcW w:w="850" w:type="dxa"/>
          </w:tcPr>
          <w:p w:rsidR="007D08CF" w:rsidRDefault="007D08CF" w:rsidP="007D08CF">
            <w:r>
              <w:t>30.7</w:t>
            </w:r>
          </w:p>
        </w:tc>
        <w:tc>
          <w:tcPr>
            <w:tcW w:w="993" w:type="dxa"/>
          </w:tcPr>
          <w:p w:rsidR="007D08CF" w:rsidRDefault="007D08CF" w:rsidP="007D08CF">
            <w:r>
              <w:t>18.5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Highlands &amp; Islands</w:t>
            </w:r>
          </w:p>
        </w:tc>
        <w:tc>
          <w:tcPr>
            <w:tcW w:w="1652" w:type="dxa"/>
          </w:tcPr>
          <w:p w:rsidR="007D08CF" w:rsidRDefault="007D08CF" w:rsidP="007D08CF">
            <w:r>
              <w:t>4.2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Leeds</w:t>
            </w:r>
          </w:p>
        </w:tc>
        <w:tc>
          <w:tcPr>
            <w:tcW w:w="1652" w:type="dxa"/>
          </w:tcPr>
          <w:p w:rsidR="007D08CF" w:rsidRDefault="007D08CF" w:rsidP="007D08CF">
            <w:r>
              <w:t>29.7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Open University</w:t>
            </w:r>
          </w:p>
        </w:tc>
        <w:tc>
          <w:tcPr>
            <w:tcW w:w="1652" w:type="dxa"/>
          </w:tcPr>
          <w:p w:rsidR="007D08CF" w:rsidRDefault="007D08CF" w:rsidP="007D08CF">
            <w:r>
              <w:t>14.3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Royal Holloway</w:t>
            </w:r>
          </w:p>
        </w:tc>
        <w:tc>
          <w:tcPr>
            <w:tcW w:w="1652" w:type="dxa"/>
          </w:tcPr>
          <w:p w:rsidR="007D08CF" w:rsidRDefault="007D08CF" w:rsidP="007D08CF">
            <w:r>
              <w:t>32.3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West of England</w:t>
            </w:r>
          </w:p>
        </w:tc>
        <w:tc>
          <w:tcPr>
            <w:tcW w:w="1652" w:type="dxa"/>
          </w:tcPr>
          <w:p w:rsidR="007D08CF" w:rsidRDefault="007D08CF" w:rsidP="007D08CF">
            <w:r>
              <w:t>13.2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12=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York</w:t>
            </w:r>
          </w:p>
        </w:tc>
        <w:tc>
          <w:tcPr>
            <w:tcW w:w="1652" w:type="dxa"/>
          </w:tcPr>
          <w:p w:rsidR="007D08CF" w:rsidRDefault="007D08CF" w:rsidP="007D08CF">
            <w:r>
              <w:t>34.5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50</w:t>
            </w:r>
          </w:p>
        </w:tc>
        <w:tc>
          <w:tcPr>
            <w:tcW w:w="993" w:type="dxa"/>
          </w:tcPr>
          <w:p w:rsidR="007D08CF" w:rsidRDefault="007D08CF" w:rsidP="007D08CF"/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18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Durham</w:t>
            </w:r>
          </w:p>
        </w:tc>
        <w:tc>
          <w:tcPr>
            <w:tcW w:w="1652" w:type="dxa"/>
          </w:tcPr>
          <w:p w:rsidR="007D08CF" w:rsidRDefault="007D08CF" w:rsidP="007D08CF">
            <w:r>
              <w:t>28.5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40</w:t>
            </w:r>
          </w:p>
        </w:tc>
        <w:tc>
          <w:tcPr>
            <w:tcW w:w="993" w:type="dxa"/>
          </w:tcPr>
          <w:p w:rsidR="007D08CF" w:rsidRDefault="007D08CF" w:rsidP="007D08CF">
            <w:r>
              <w:t>10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19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Essex</w:t>
            </w:r>
          </w:p>
        </w:tc>
        <w:tc>
          <w:tcPr>
            <w:tcW w:w="1652" w:type="dxa"/>
          </w:tcPr>
          <w:p w:rsidR="007D08CF" w:rsidRDefault="007D08CF" w:rsidP="007D08CF">
            <w:r>
              <w:t>18.2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36.7</w:t>
            </w:r>
          </w:p>
        </w:tc>
        <w:tc>
          <w:tcPr>
            <w:tcW w:w="993" w:type="dxa"/>
          </w:tcPr>
          <w:p w:rsidR="007D08CF" w:rsidRDefault="007D08CF" w:rsidP="007D08CF">
            <w:r>
              <w:t>13.3</w:t>
            </w:r>
          </w:p>
        </w:tc>
      </w:tr>
      <w:tr w:rsidR="007D08CF" w:rsidTr="007D08CF">
        <w:tc>
          <w:tcPr>
            <w:tcW w:w="758" w:type="dxa"/>
          </w:tcPr>
          <w:p w:rsidR="007D08CF" w:rsidRDefault="007D08CF" w:rsidP="007D08CF">
            <w:r>
              <w:t>20</w:t>
            </w:r>
          </w:p>
        </w:tc>
        <w:tc>
          <w:tcPr>
            <w:tcW w:w="3260" w:type="dxa"/>
          </w:tcPr>
          <w:p w:rsidR="007D08CF" w:rsidRDefault="007D08CF" w:rsidP="007D08CF">
            <w:r>
              <w:t>University of Manchester</w:t>
            </w:r>
          </w:p>
        </w:tc>
        <w:tc>
          <w:tcPr>
            <w:tcW w:w="1652" w:type="dxa"/>
          </w:tcPr>
          <w:p w:rsidR="007D08CF" w:rsidRDefault="007D08CF" w:rsidP="007D08CF">
            <w:r>
              <w:t>25.2</w:t>
            </w:r>
          </w:p>
        </w:tc>
        <w:tc>
          <w:tcPr>
            <w:tcW w:w="992" w:type="dxa"/>
          </w:tcPr>
          <w:p w:rsidR="007D08CF" w:rsidRDefault="007D08CF" w:rsidP="007D08CF">
            <w:r>
              <w:t>50</w:t>
            </w:r>
          </w:p>
        </w:tc>
        <w:tc>
          <w:tcPr>
            <w:tcW w:w="850" w:type="dxa"/>
          </w:tcPr>
          <w:p w:rsidR="007D08CF" w:rsidRDefault="007D08CF" w:rsidP="007D08CF">
            <w:r>
              <w:t>30</w:t>
            </w:r>
          </w:p>
        </w:tc>
        <w:tc>
          <w:tcPr>
            <w:tcW w:w="993" w:type="dxa"/>
          </w:tcPr>
          <w:p w:rsidR="007D08CF" w:rsidRDefault="007D08CF" w:rsidP="007D08CF">
            <w:r>
              <w:t>20</w:t>
            </w:r>
          </w:p>
        </w:tc>
      </w:tr>
    </w:tbl>
    <w:p w:rsidR="003417B3" w:rsidRPr="007D08CF" w:rsidRDefault="003417B3" w:rsidP="007D08CF">
      <w:pPr>
        <w:rPr>
          <w:b/>
        </w:rPr>
      </w:pPr>
    </w:p>
    <w:sectPr w:rsidR="003417B3" w:rsidRPr="007D08CF" w:rsidSect="00B71BD6">
      <w:headerReference w:type="default" r:id="rId9"/>
      <w:pgSz w:w="16838" w:h="11906" w:orient="landscape"/>
      <w:pgMar w:top="155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6F" w:rsidRDefault="001F796F" w:rsidP="00F47B73">
      <w:pPr>
        <w:spacing w:after="0" w:line="240" w:lineRule="auto"/>
      </w:pPr>
      <w:r>
        <w:separator/>
      </w:r>
    </w:p>
  </w:endnote>
  <w:endnote w:type="continuationSeparator" w:id="0">
    <w:p w:rsidR="001F796F" w:rsidRDefault="001F796F" w:rsidP="00F4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6F" w:rsidRDefault="001F796F" w:rsidP="00F47B73">
      <w:pPr>
        <w:spacing w:after="0" w:line="240" w:lineRule="auto"/>
      </w:pPr>
      <w:r>
        <w:separator/>
      </w:r>
    </w:p>
  </w:footnote>
  <w:footnote w:type="continuationSeparator" w:id="0">
    <w:p w:rsidR="001F796F" w:rsidRDefault="001F796F" w:rsidP="00F4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6F" w:rsidRDefault="001F796F" w:rsidP="00F47B73">
    <w:pPr>
      <w:pStyle w:val="Header"/>
      <w:jc w:val="center"/>
    </w:pPr>
    <w:r w:rsidRPr="000D0477">
      <w:rPr>
        <w:rFonts w:ascii="Arial" w:hAnsi="Arial" w:cs="Arial"/>
        <w:b/>
        <w:noProof/>
        <w:sz w:val="20"/>
        <w:szCs w:val="40"/>
      </w:rPr>
      <w:drawing>
        <wp:anchor distT="0" distB="0" distL="114300" distR="114300" simplePos="0" relativeHeight="251659264" behindDoc="0" locked="0" layoutInCell="1" allowOverlap="1" wp14:anchorId="7F21D39A" wp14:editId="4FBFC7BC">
          <wp:simplePos x="0" y="0"/>
          <wp:positionH relativeFrom="column">
            <wp:posOffset>3429000</wp:posOffset>
          </wp:positionH>
          <wp:positionV relativeFrom="paragraph">
            <wp:posOffset>-220980</wp:posOffset>
          </wp:positionV>
          <wp:extent cx="2097741" cy="685800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4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C62"/>
    <w:multiLevelType w:val="hybridMultilevel"/>
    <w:tmpl w:val="8C5ADA9E"/>
    <w:lvl w:ilvl="0" w:tplc="1AB4CB08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55B97"/>
    <w:multiLevelType w:val="hybridMultilevel"/>
    <w:tmpl w:val="3F086B68"/>
    <w:lvl w:ilvl="0" w:tplc="B56A2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24C2"/>
    <w:multiLevelType w:val="hybridMultilevel"/>
    <w:tmpl w:val="E99CC774"/>
    <w:lvl w:ilvl="0" w:tplc="B56A2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82ED6"/>
    <w:multiLevelType w:val="hybridMultilevel"/>
    <w:tmpl w:val="D84EC1AE"/>
    <w:lvl w:ilvl="0" w:tplc="B56A2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5"/>
    <w:rsid w:val="0003194C"/>
    <w:rsid w:val="000D5679"/>
    <w:rsid w:val="000F4B7E"/>
    <w:rsid w:val="00105987"/>
    <w:rsid w:val="00167C9B"/>
    <w:rsid w:val="00175568"/>
    <w:rsid w:val="00191164"/>
    <w:rsid w:val="001F796F"/>
    <w:rsid w:val="00233E28"/>
    <w:rsid w:val="0024287A"/>
    <w:rsid w:val="0031773E"/>
    <w:rsid w:val="00333205"/>
    <w:rsid w:val="003417B3"/>
    <w:rsid w:val="00360B5C"/>
    <w:rsid w:val="003A3B80"/>
    <w:rsid w:val="003B00B1"/>
    <w:rsid w:val="003B7C08"/>
    <w:rsid w:val="003E229F"/>
    <w:rsid w:val="004367F9"/>
    <w:rsid w:val="004A0119"/>
    <w:rsid w:val="004B6772"/>
    <w:rsid w:val="00537F5A"/>
    <w:rsid w:val="005B1E84"/>
    <w:rsid w:val="005D678B"/>
    <w:rsid w:val="005E703C"/>
    <w:rsid w:val="0062456A"/>
    <w:rsid w:val="006373B6"/>
    <w:rsid w:val="00673054"/>
    <w:rsid w:val="0067474D"/>
    <w:rsid w:val="006C626E"/>
    <w:rsid w:val="00717B0F"/>
    <w:rsid w:val="0074400F"/>
    <w:rsid w:val="007754BA"/>
    <w:rsid w:val="007973FF"/>
    <w:rsid w:val="007D08CF"/>
    <w:rsid w:val="007E6A27"/>
    <w:rsid w:val="00845735"/>
    <w:rsid w:val="008C52F3"/>
    <w:rsid w:val="00911C2A"/>
    <w:rsid w:val="00961DF7"/>
    <w:rsid w:val="00967F18"/>
    <w:rsid w:val="009B6964"/>
    <w:rsid w:val="009C3982"/>
    <w:rsid w:val="00A327C5"/>
    <w:rsid w:val="00A63373"/>
    <w:rsid w:val="00A64A17"/>
    <w:rsid w:val="00B16E05"/>
    <w:rsid w:val="00B46000"/>
    <w:rsid w:val="00B71BD6"/>
    <w:rsid w:val="00BE0286"/>
    <w:rsid w:val="00C30682"/>
    <w:rsid w:val="00CC1314"/>
    <w:rsid w:val="00CD27E6"/>
    <w:rsid w:val="00CE5C21"/>
    <w:rsid w:val="00CF7785"/>
    <w:rsid w:val="00D1402D"/>
    <w:rsid w:val="00D253A4"/>
    <w:rsid w:val="00D635E3"/>
    <w:rsid w:val="00D7312D"/>
    <w:rsid w:val="00D82EC5"/>
    <w:rsid w:val="00DF2B78"/>
    <w:rsid w:val="00E00C21"/>
    <w:rsid w:val="00E027CC"/>
    <w:rsid w:val="00E970A7"/>
    <w:rsid w:val="00E976F5"/>
    <w:rsid w:val="00F4190F"/>
    <w:rsid w:val="00F47B73"/>
    <w:rsid w:val="00F60A3A"/>
    <w:rsid w:val="00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73"/>
  </w:style>
  <w:style w:type="paragraph" w:styleId="Footer">
    <w:name w:val="footer"/>
    <w:basedOn w:val="Normal"/>
    <w:link w:val="FooterChar"/>
    <w:uiPriority w:val="99"/>
    <w:unhideWhenUsed/>
    <w:rsid w:val="00F4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73"/>
  </w:style>
  <w:style w:type="paragraph" w:styleId="Footer">
    <w:name w:val="footer"/>
    <w:basedOn w:val="Normal"/>
    <w:link w:val="FooterChar"/>
    <w:uiPriority w:val="99"/>
    <w:unhideWhenUsed/>
    <w:rsid w:val="00F47B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E7AB3-58D9-4347-ACDF-8EDE623A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Gerson</dc:creator>
  <cp:keywords/>
  <dc:description/>
  <cp:lastModifiedBy>Christopher Kissane</cp:lastModifiedBy>
  <cp:revision>1</cp:revision>
  <cp:lastPrinted>2015-09-02T13:31:00Z</cp:lastPrinted>
  <dcterms:created xsi:type="dcterms:W3CDTF">2015-09-01T14:55:00Z</dcterms:created>
  <dcterms:modified xsi:type="dcterms:W3CDTF">2016-12-13T14:13:00Z</dcterms:modified>
</cp:coreProperties>
</file>